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2EC7" w:rsidRPr="00A14CD1" w:rsidRDefault="00B85BB8">
      <w:bookmarkStart w:id="0" w:name="_GoBack"/>
      <w:bookmarkEnd w:id="0"/>
      <w:r w:rsidRPr="00A14CD1">
        <w:t>State of Israel Finance Ministry – Government Printer</w:t>
      </w:r>
    </w:p>
    <w:p w:rsidR="00B85BB8" w:rsidRPr="00A14CD1" w:rsidRDefault="00B85BB8" w:rsidP="00B85BB8">
      <w:r w:rsidRPr="00A14CD1">
        <w:t>The Government Printer (henceforth: the Inviter) is hereby publishing tender no. 01/2022 for the supply of envelopes for the Government Printer (henceforth: the Tender).</w:t>
      </w:r>
    </w:p>
    <w:p w:rsidR="00B85BB8" w:rsidRDefault="00B85BB8" w:rsidP="00A14CD1">
      <w:pPr>
        <w:rPr>
          <w:sz w:val="24"/>
          <w:szCs w:val="24"/>
        </w:rPr>
      </w:pPr>
      <w:r w:rsidRPr="00A14CD1">
        <w:rPr>
          <w:b/>
          <w:bCs/>
        </w:rPr>
        <w:t>The services that are the subject of this tender</w:t>
      </w:r>
      <w:r w:rsidRPr="00A14CD1">
        <w:t xml:space="preserve"> are the preparation of graphics, design, printing, manufacture (including by means of a subcontractor). The packaging and supply of envelopes as described in the tender specifications, to about 80 destinations throughout the State of Israel </w:t>
      </w:r>
      <w:r w:rsidR="00A14CD1" w:rsidRPr="00A14CD1">
        <w:t>in every</w:t>
      </w:r>
      <w:r w:rsidRPr="00A14CD1">
        <w:t xml:space="preserve"> quarter. The tender will be </w:t>
      </w:r>
      <w:r w:rsidR="003F0692" w:rsidRPr="00A14CD1">
        <w:t>arrang</w:t>
      </w:r>
      <w:r w:rsidRPr="00A14CD1">
        <w:t>ed as a public tender</w:t>
      </w:r>
      <w:r>
        <w:rPr>
          <w:sz w:val="24"/>
          <w:szCs w:val="24"/>
        </w:rPr>
        <w:t>.</w:t>
      </w:r>
    </w:p>
    <w:p w:rsidR="00B85BB8" w:rsidRDefault="00B85BB8" w:rsidP="00A14CD1">
      <w:r w:rsidRPr="00A14CD1">
        <w:rPr>
          <w:b/>
          <w:bCs/>
        </w:rPr>
        <w:t>The period of the contract</w:t>
      </w:r>
      <w:r>
        <w:t xml:space="preserve"> in the tender will be for a year from the day of the signing of the contract agreement by the Inviter’s</w:t>
      </w:r>
      <w:r w:rsidR="00F260A2">
        <w:t xml:space="preserve"> legally</w:t>
      </w:r>
      <w:r>
        <w:t xml:space="preserve"> authorized signatories .The Inviter will have the option of extending the contract by additional periods, </w:t>
      </w:r>
      <w:r w:rsidR="00F260A2">
        <w:t xml:space="preserve">up to 24 additional months </w:t>
      </w:r>
      <w:r>
        <w:t xml:space="preserve">(for a cumulative total of </w:t>
      </w:r>
      <w:r w:rsidR="00F260A2">
        <w:t>3</w:t>
      </w:r>
      <w:r>
        <w:t xml:space="preserve"> years).</w:t>
      </w:r>
    </w:p>
    <w:p w:rsidR="00893E25" w:rsidRDefault="00F260A2" w:rsidP="00A14CD1">
      <w:r>
        <w:t xml:space="preserve">The Inviter intends to choose </w:t>
      </w:r>
      <w:r w:rsidRPr="00A14CD1">
        <w:rPr>
          <w:b/>
          <w:bCs/>
        </w:rPr>
        <w:t xml:space="preserve">a single </w:t>
      </w:r>
      <w:r w:rsidR="00A14CD1">
        <w:rPr>
          <w:b/>
          <w:bCs/>
        </w:rPr>
        <w:t xml:space="preserve">winning </w:t>
      </w:r>
      <w:r w:rsidRPr="00A14CD1">
        <w:rPr>
          <w:b/>
          <w:bCs/>
        </w:rPr>
        <w:t>supplier</w:t>
      </w:r>
      <w:r>
        <w:t xml:space="preserve"> for the purpose of providing the services that are the subject of this tender, and all in </w:t>
      </w:r>
      <w:r w:rsidR="00A14CD1">
        <w:t>accordance</w:t>
      </w:r>
      <w:r>
        <w:t xml:space="preserve"> with the conditions of the tender. In addition, </w:t>
      </w:r>
      <w:r w:rsidR="003A5B25">
        <w:t>another bidder will be chosen</w:t>
      </w:r>
      <w:r w:rsidR="00A14CD1">
        <w:t xml:space="preserve"> who</w:t>
      </w:r>
      <w:r w:rsidR="003A5B25">
        <w:t xml:space="preserve"> will serve as a </w:t>
      </w:r>
      <w:r w:rsidR="00893E25">
        <w:t xml:space="preserve">(qualified) </w:t>
      </w:r>
      <w:r w:rsidR="003A5B25">
        <w:t>reserve bidder</w:t>
      </w:r>
      <w:r w:rsidR="00893E25">
        <w:t>.</w:t>
      </w:r>
    </w:p>
    <w:p w:rsidR="00893E25" w:rsidRDefault="00893E25" w:rsidP="00F260A2">
      <w:r>
        <w:t>Following is a summary of the details of the preconditions:</w:t>
      </w:r>
    </w:p>
    <w:p w:rsidR="009335F1" w:rsidRDefault="009335F1" w:rsidP="009335F1">
      <w:r>
        <w:t xml:space="preserve">Participation in the tender is conditional on meeting the preconditions, which appear in Amendment 6 to the Mandatory Tenders Law Amendments, 5793-1993, as well as the following conditions: </w:t>
      </w:r>
    </w:p>
    <w:p w:rsidR="00B85BB8" w:rsidRPr="00C73E57" w:rsidRDefault="009335F1" w:rsidP="009335F1">
      <w:pPr>
        <w:pStyle w:val="a3"/>
        <w:numPr>
          <w:ilvl w:val="0"/>
          <w:numId w:val="1"/>
        </w:numPr>
      </w:pPr>
      <w:r w:rsidRPr="00C73E57">
        <w:t>The bidder is a single legal entity.</w:t>
      </w:r>
    </w:p>
    <w:p w:rsidR="009335F1" w:rsidRPr="00C73E57" w:rsidRDefault="009335F1" w:rsidP="00C73E57">
      <w:pPr>
        <w:pStyle w:val="a3"/>
        <w:numPr>
          <w:ilvl w:val="0"/>
          <w:numId w:val="1"/>
        </w:numPr>
      </w:pPr>
      <w:r w:rsidRPr="00C73E57">
        <w:t xml:space="preserve">There is </w:t>
      </w:r>
      <w:r w:rsidR="00C73E57" w:rsidRPr="00C73E57">
        <w:t>no obstacle to</w:t>
      </w:r>
      <w:r w:rsidRPr="00C73E57">
        <w:t xml:space="preserve"> the bidder’s participation in the tender, according to any law.</w:t>
      </w:r>
    </w:p>
    <w:p w:rsidR="007D7C5C" w:rsidRPr="00C73E57" w:rsidRDefault="007D7C5C" w:rsidP="009335F1">
      <w:pPr>
        <w:pStyle w:val="a3"/>
        <w:numPr>
          <w:ilvl w:val="0"/>
          <w:numId w:val="1"/>
        </w:numPr>
      </w:pPr>
      <w:r w:rsidRPr="00C73E57">
        <w:t>The bidder has experience in supplying goods such as those that are the subject of the tender, as described in the specifications, for a total of 2,000,000 envelopes in each of the years 2019, 2020, 2021.</w:t>
      </w:r>
    </w:p>
    <w:p w:rsidR="007D7C5C" w:rsidRPr="00C73E57" w:rsidRDefault="007D7C5C" w:rsidP="00C73E57">
      <w:pPr>
        <w:pStyle w:val="a3"/>
        <w:numPr>
          <w:ilvl w:val="0"/>
          <w:numId w:val="1"/>
        </w:numPr>
      </w:pPr>
      <w:r w:rsidRPr="00C73E57">
        <w:t xml:space="preserve">The bidder has experience in distributing deliveries </w:t>
      </w:r>
      <w:r w:rsidR="00C73E57" w:rsidRPr="00C73E57">
        <w:t>to</w:t>
      </w:r>
      <w:r w:rsidRPr="00C73E57">
        <w:t xml:space="preserve"> an average of</w:t>
      </w:r>
      <w:r w:rsidR="00C73E57" w:rsidRPr="00C73E57">
        <w:t xml:space="preserve"> at least</w:t>
      </w:r>
      <w:r w:rsidRPr="00C73E57">
        <w:t xml:space="preserve"> 80 destinations each quarter, in each of the years 2019, 2020, 2021. It should b</w:t>
      </w:r>
      <w:r w:rsidR="00C73E57" w:rsidRPr="00C73E57">
        <w:t>e</w:t>
      </w:r>
      <w:r w:rsidRPr="00C73E57">
        <w:t xml:space="preserve"> noted t</w:t>
      </w:r>
      <w:r w:rsidR="00C73E57" w:rsidRPr="00C73E57">
        <w:t>hat in regard to this condition</w:t>
      </w:r>
      <w:r w:rsidRPr="00C73E57">
        <w:t>, the experience of a subcontractor can be recognized.</w:t>
      </w:r>
    </w:p>
    <w:p w:rsidR="007D7C5C" w:rsidRPr="00C73E57" w:rsidRDefault="007D7C5C" w:rsidP="007D7C5C">
      <w:pPr>
        <w:pStyle w:val="a3"/>
        <w:numPr>
          <w:ilvl w:val="0"/>
          <w:numId w:val="1"/>
        </w:numPr>
      </w:pPr>
      <w:r w:rsidRPr="00C73E57">
        <w:t xml:space="preserve">A  guarantee for the bid. Submission of a guarantee of 15,000 shekels, on behalf of the bidder, autonomously and unconditionally. </w:t>
      </w:r>
    </w:p>
    <w:p w:rsidR="00734E18" w:rsidRDefault="007D7C5C" w:rsidP="00C73E57">
      <w:r>
        <w:t xml:space="preserve">The tender documents can be downloaded, free of charge, beginning on </w:t>
      </w:r>
      <w:r w:rsidR="00734E18">
        <w:t>March 21, 2022</w:t>
      </w:r>
      <w:r>
        <w:t xml:space="preserve">, from the website of the Government Procurement Administration, at the address: </w:t>
      </w:r>
      <w:hyperlink r:id="rId5" w:history="1">
        <w:r w:rsidRPr="008B6E91">
          <w:rPr>
            <w:rStyle w:val="Hyperlink"/>
          </w:rPr>
          <w:t>www.mr.gov.il</w:t>
        </w:r>
      </w:hyperlink>
      <w:r>
        <w:t>, under the heading “Office tenders&gt;Tender 0</w:t>
      </w:r>
      <w:r w:rsidR="00734E18">
        <w:t>1</w:t>
      </w:r>
      <w:r>
        <w:t>/202</w:t>
      </w:r>
      <w:r w:rsidR="00734E18">
        <w:t>2</w:t>
      </w:r>
      <w:r>
        <w:t xml:space="preserve">.” </w:t>
      </w:r>
    </w:p>
    <w:p w:rsidR="007D7C5C" w:rsidRDefault="007D7C5C" w:rsidP="00C73E57">
      <w:r w:rsidRPr="00C73E57">
        <w:rPr>
          <w:b/>
          <w:bCs/>
        </w:rPr>
        <w:t xml:space="preserve">The final date for submitting clarification questions is </w:t>
      </w:r>
      <w:r w:rsidR="00734E18" w:rsidRPr="00C73E57">
        <w:rPr>
          <w:b/>
          <w:bCs/>
        </w:rPr>
        <w:t>March 28, 2022 at 12 noon</w:t>
      </w:r>
      <w:r>
        <w:t xml:space="preserve">. The liaison person for this tender is: Ms. Leora Shapira, email: </w:t>
      </w:r>
      <w:hyperlink r:id="rId6" w:history="1">
        <w:r w:rsidRPr="008B6E91">
          <w:rPr>
            <w:rStyle w:val="Hyperlink"/>
          </w:rPr>
          <w:t>vmmadpis@gp.gov.il</w:t>
        </w:r>
      </w:hyperlink>
      <w:r>
        <w:t>.</w:t>
      </w:r>
    </w:p>
    <w:p w:rsidR="007D7C5C" w:rsidRDefault="007D7C5C" w:rsidP="00734E18">
      <w:r w:rsidRPr="00C73E57">
        <w:rPr>
          <w:b/>
          <w:bCs/>
        </w:rPr>
        <w:t xml:space="preserve">The final date for submitting bids for the tender is </w:t>
      </w:r>
      <w:r w:rsidR="00734E18" w:rsidRPr="00C73E57">
        <w:rPr>
          <w:b/>
          <w:bCs/>
        </w:rPr>
        <w:t xml:space="preserve">April 11, 2022. </w:t>
      </w:r>
      <w:r w:rsidRPr="00C73E57">
        <w:rPr>
          <w:b/>
          <w:bCs/>
        </w:rPr>
        <w:t xml:space="preserve"> at 12 noon</w:t>
      </w:r>
      <w:r>
        <w:t>. The envelopes will be inserted into the Tenders Box at the Government Printer, 1 Miriam Hahashmonait Street, Jerusalem, on the 3</w:t>
      </w:r>
      <w:r w:rsidRPr="00734E18">
        <w:rPr>
          <w:vertAlign w:val="superscript"/>
        </w:rPr>
        <w:t>rd</w:t>
      </w:r>
      <w:r>
        <w:t xml:space="preserve"> floor.</w:t>
      </w:r>
    </w:p>
    <w:p w:rsidR="007D7C5C" w:rsidRDefault="007D7C5C" w:rsidP="00C078A4">
      <w:r>
        <w:lastRenderedPageBreak/>
        <w:t xml:space="preserve">The </w:t>
      </w:r>
      <w:r w:rsidR="00C078A4">
        <w:t>organizer</w:t>
      </w:r>
      <w:r>
        <w:t xml:space="preserve"> of the tender does not promise to choose any of the bids, and will be permitted to cancel the tender entirely or in part, or to postpone it for budgetary or organizational reasons, or for any other reason, based on his exclusive judgment.</w:t>
      </w:r>
    </w:p>
    <w:p w:rsidR="007D7C5C" w:rsidRPr="00F01A49" w:rsidRDefault="007D7C5C" w:rsidP="00734E18">
      <w:pPr>
        <w:rPr>
          <w:rtl/>
        </w:rPr>
      </w:pPr>
      <w:r>
        <w:t>It should be clarified that the directives of the tender brochure take precedence over the contents of this notice.</w:t>
      </w:r>
    </w:p>
    <w:p w:rsidR="007D7C5C" w:rsidRPr="007D7C5C" w:rsidRDefault="007D7C5C" w:rsidP="007D7C5C">
      <w:pPr>
        <w:rPr>
          <w:sz w:val="24"/>
          <w:szCs w:val="24"/>
        </w:rPr>
      </w:pPr>
    </w:p>
    <w:p w:rsidR="00B85BB8" w:rsidRPr="0014712A" w:rsidRDefault="00B85BB8">
      <w:pPr>
        <w:rPr>
          <w:sz w:val="24"/>
          <w:szCs w:val="24"/>
        </w:rPr>
      </w:pPr>
    </w:p>
    <w:sectPr w:rsidR="00B85BB8" w:rsidRPr="0014712A" w:rsidSect="00452E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141469"/>
    <w:multiLevelType w:val="hybridMultilevel"/>
    <w:tmpl w:val="999453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9A8"/>
    <w:rsid w:val="0014712A"/>
    <w:rsid w:val="001B7CFE"/>
    <w:rsid w:val="003A5B25"/>
    <w:rsid w:val="003F0692"/>
    <w:rsid w:val="00452EC7"/>
    <w:rsid w:val="00734E18"/>
    <w:rsid w:val="007D7C5C"/>
    <w:rsid w:val="00893E25"/>
    <w:rsid w:val="009204FD"/>
    <w:rsid w:val="009335F1"/>
    <w:rsid w:val="00982D45"/>
    <w:rsid w:val="00A14CD1"/>
    <w:rsid w:val="00B85BB8"/>
    <w:rsid w:val="00C078A4"/>
    <w:rsid w:val="00C73E57"/>
    <w:rsid w:val="00D179A8"/>
    <w:rsid w:val="00F248B2"/>
    <w:rsid w:val="00F260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9D343D-38A2-4458-95B6-7B0C96782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2EC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35F1"/>
    <w:pPr>
      <w:ind w:left="720"/>
      <w:contextualSpacing/>
    </w:pPr>
  </w:style>
  <w:style w:type="character" w:styleId="Hyperlink">
    <w:name w:val="Hyperlink"/>
    <w:basedOn w:val="a0"/>
    <w:uiPriority w:val="99"/>
    <w:unhideWhenUsed/>
    <w:rsid w:val="007D7C5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mmadpis@gp.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534</Words>
  <Characters>2674</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s</dc:creator>
  <cp:lastModifiedBy>ליאורה שפירא</cp:lastModifiedBy>
  <cp:revision>2</cp:revision>
  <dcterms:created xsi:type="dcterms:W3CDTF">2022-03-20T19:22:00Z</dcterms:created>
  <dcterms:modified xsi:type="dcterms:W3CDTF">2022-03-20T19:22:00Z</dcterms:modified>
</cp:coreProperties>
</file>